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1239C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Apelido(s)</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Nacionalidade</w:t>
            </w:r>
            <w:r>
              <w:rPr>
                <w:rStyle w:val="Refdenotadefim"/>
                <w:rFonts w:ascii="Verdana" w:hAnsi="Verdana"/>
                <w:sz w:val="16"/>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estudos</w:t>
            </w:r>
            <w:r>
              <w:rPr>
                <w:rStyle w:val="Refdenotadefim"/>
                <w:rFonts w:ascii="Verdana" w:hAnsi="Verdana"/>
                <w:sz w:val="16"/>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77777777" w:rsidR="009675C3" w:rsidRDefault="009675C3" w:rsidP="00E75EAB">
            <w:pPr>
              <w:spacing w:after="0" w:line="240" w:lineRule="auto"/>
              <w:jc w:val="center"/>
              <w:rPr>
                <w:rFonts w:ascii="Calibri" w:hAnsi="Calibri"/>
                <w:b/>
                <w:color w:val="000000"/>
                <w:sz w:val="16"/>
              </w:rPr>
            </w:pPr>
            <w:r>
              <w:rPr>
                <w:rFonts w:ascii="Calibri" w:hAnsi="Calibri"/>
                <w:b/>
                <w:color w:val="000000"/>
                <w:sz w:val="16"/>
              </w:rPr>
              <w:t xml:space="preserve">Área de estudos </w:t>
            </w:r>
            <w:r>
              <w:rPr>
                <w:rStyle w:val="Refdenotadefim"/>
                <w:rFonts w:ascii="Verdana" w:hAnsi="Verdana"/>
                <w:sz w:val="16"/>
              </w:rPr>
              <w:endnoteReference w:id="3"/>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Pr>
                <w:rStyle w:val="Refdenotadefim"/>
                <w:rFonts w:ascii="Verdana" w:hAnsi="Verdana"/>
                <w:sz w:val="16"/>
              </w:rPr>
              <w:endnoteReference w:id="4"/>
            </w:r>
            <w:r>
              <w:rPr>
                <w:rFonts w:ascii="Verdana" w:hAnsi="Verdana"/>
                <w:sz w:val="20"/>
              </w:rPr>
              <w:t xml:space="preserve"> </w:t>
            </w:r>
            <w:r>
              <w:rPr>
                <w:rFonts w:ascii="Calibri" w:hAnsi="Calibri"/>
                <w:b/>
                <w:color w:val="000000"/>
                <w:sz w:val="16"/>
              </w:rPr>
              <w:t xml:space="preserve">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77777777"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w:t>
            </w:r>
            <w:r>
              <w:rPr>
                <w:rStyle w:val="Refdenotadefim"/>
                <w:rFonts w:ascii="Verdana" w:hAnsi="Verdana"/>
                <w:sz w:val="16"/>
              </w:rPr>
              <w:endnoteReference w:id="5"/>
            </w:r>
            <w:r>
              <w:rPr>
                <w:rFonts w:ascii="Calibri" w:hAnsi="Calibri"/>
                <w:b/>
                <w:color w:val="000000"/>
                <w:sz w:val="16"/>
              </w:rPr>
              <w:t xml:space="preserve"> (Administrativo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58D348D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51BD26ED" w:rsidR="00EB0036" w:rsidRPr="00445879" w:rsidRDefault="00EB0036" w:rsidP="00E75EAB">
            <w:pPr>
              <w:spacing w:after="0" w:line="240" w:lineRule="auto"/>
              <w:jc w:val="center"/>
              <w:rPr>
                <w:rFonts w:ascii="Calibri" w:eastAsia="Times New Roman" w:hAnsi="Calibri" w:cs="Times New Roman"/>
                <w:b/>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5BC939D9" w:rsidR="00EB0036" w:rsidRPr="00A57062" w:rsidRDefault="00EB0036" w:rsidP="00907AD3">
            <w:pPr>
              <w:spacing w:after="0" w:line="240" w:lineRule="auto"/>
              <w:jc w:val="center"/>
              <w:rPr>
                <w:rFonts w:ascii="Calibri" w:eastAsia="Times New Roman" w:hAnsi="Calibri" w:cs="Times New Roman"/>
                <w:b/>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79EFF46D" w:rsidR="00EB0036" w:rsidRPr="001D1032" w:rsidRDefault="00EB0036" w:rsidP="00E75EAB">
            <w:pPr>
              <w:spacing w:after="0" w:line="240" w:lineRule="auto"/>
              <w:jc w:val="center"/>
              <w:rPr>
                <w:rFonts w:ascii="Calibri" w:eastAsia="Times New Roman" w:hAnsi="Calibri" w:cs="Times New Roman"/>
                <w:b/>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1BFE20AF" w14:textId="5B0C178A" w:rsidR="00850683" w:rsidRPr="002A00C3" w:rsidRDefault="00850683" w:rsidP="00907AD3">
            <w:pPr>
              <w:spacing w:after="0" w:line="240" w:lineRule="auto"/>
              <w:jc w:val="center"/>
              <w:rPr>
                <w:rFonts w:ascii="Calibri" w:eastAsia="Times New Roman" w:hAnsi="Calibri" w:cs="Times New Roman"/>
                <w:color w:val="000000"/>
                <w:sz w:val="16"/>
                <w:szCs w:val="16"/>
              </w:rPr>
            </w:pP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0193C7F5"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3C9D821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1D6AA63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1F769BBE" w:rsidR="00EB0036" w:rsidRPr="006C2A8F" w:rsidRDefault="00EB0036" w:rsidP="006C2A8F">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24418342"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6C8A2496" w14:textId="005531CA" w:rsidR="00EB0036" w:rsidRPr="002A00C3" w:rsidRDefault="00EB0036" w:rsidP="00E75EAB">
            <w:pPr>
              <w:spacing w:after="0" w:line="240" w:lineRule="auto"/>
              <w:jc w:val="center"/>
              <w:rPr>
                <w:rFonts w:ascii="Calibri" w:eastAsia="Times New Roman" w:hAnsi="Calibri" w:cs="Times New Roman"/>
                <w:color w:val="000000"/>
                <w:sz w:val="16"/>
                <w:szCs w:val="16"/>
              </w:rPr>
            </w:pP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77777777"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3519C375"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unidade</w:t>
            </w:r>
            <w:r>
              <w:rPr>
                <w:rFonts w:ascii="Verdana" w:hAnsi="Verdana"/>
                <w:sz w:val="16"/>
                <w:vertAlign w:val="superscript"/>
              </w:rPr>
              <w:endnoteReference w:id="6"/>
            </w:r>
            <w:r>
              <w:rPr>
                <w:rFonts w:ascii="Calibri" w:hAnsi="Calibri"/>
                <w:b/>
                <w:color w:val="000000"/>
                <w:sz w:val="16"/>
              </w:rPr>
              <w:t xml:space="preserve"> 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estudos</w:t>
            </w:r>
            <w:r>
              <w:rPr>
                <w:rStyle w:val="Refdenotadefim"/>
                <w:rFonts w:ascii="Verdana" w:hAnsi="Verdana"/>
                <w:sz w:val="16"/>
              </w:rPr>
              <w:endnoteReference w:id="7"/>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457FC19D"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Número de créditos ECTS </w:t>
            </w:r>
            <w:r>
              <w:rPr>
                <w:rStyle w:val="Refdenotadefim"/>
                <w:rFonts w:ascii="Verdana" w:hAnsi="Verdana"/>
                <w:sz w:val="16"/>
              </w:rPr>
              <w:endnoteReference w:id="8"/>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proofErr w:type="gramStart"/>
            <w:r>
              <w:rPr>
                <w:rFonts w:ascii="Calibri" w:hAnsi="Calibri"/>
                <w:b/>
                <w:color w:val="000000"/>
                <w:sz w:val="16"/>
              </w:rPr>
              <w:t>com  aproveitamento</w:t>
            </w:r>
            <w:proofErr w:type="gramEnd"/>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5B16D927"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Pr>
                <w:rStyle w:val="Refdenotadefim"/>
                <w:rFonts w:ascii="Verdana" w:hAnsi="Verdana"/>
                <w:sz w:val="16"/>
              </w:rPr>
              <w:endnoteReference w:id="9"/>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Pr>
                <w:rFonts w:ascii="Calibri" w:hAnsi="Calibri"/>
                <w:color w:val="000000"/>
                <w:sz w:val="16"/>
                <w:vertAlign w:val="superscript"/>
              </w:rPr>
              <w:endnoteReference w:id="10"/>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Pr>
                <w:rStyle w:val="Refdenotadefim"/>
                <w:rFonts w:ascii="Calibri" w:hAnsi="Calibri"/>
                <w:color w:val="000000"/>
                <w:sz w:val="16"/>
              </w:rPr>
              <w:endnoteReference w:id="11"/>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77777777" w:rsidR="00F47590" w:rsidRDefault="00F47590">
      <w:pPr>
        <w:spacing w:after="0"/>
      </w:pPr>
    </w:p>
    <w:p w14:paraId="391D96EE" w14:textId="77777777" w:rsidR="00D363A9" w:rsidRPr="009A1036" w:rsidRDefault="00D363A9">
      <w:pPr>
        <w:spacing w:after="0"/>
      </w:pPr>
    </w:p>
    <w:sectPr w:rsidR="00D363A9" w:rsidRPr="009A1036" w:rsidSect="00B92F53">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69D4" w14:textId="77777777" w:rsidR="00B92F53" w:rsidRDefault="00B92F53" w:rsidP="00261299">
      <w:pPr>
        <w:spacing w:after="0" w:line="240" w:lineRule="auto"/>
      </w:pPr>
      <w:r>
        <w:separator/>
      </w:r>
    </w:p>
  </w:endnote>
  <w:endnote w:type="continuationSeparator" w:id="0">
    <w:p w14:paraId="32E4C3E3" w14:textId="77777777" w:rsidR="00B92F53" w:rsidRDefault="00B92F53" w:rsidP="00261299">
      <w:pPr>
        <w:spacing w:after="0" w:line="240" w:lineRule="auto"/>
      </w:pPr>
      <w:r>
        <w:continuationSeparator/>
      </w:r>
    </w:p>
  </w:endnote>
  <w:endnote w:id="1">
    <w:p w14:paraId="2BBB29CE" w14:textId="77777777" w:rsidR="005D6D50" w:rsidRPr="00256012" w:rsidRDefault="005D6D50" w:rsidP="00DC3994">
      <w:pPr>
        <w:pStyle w:val="Textodenotaderodap"/>
        <w:spacing w:before="120" w:after="120"/>
        <w:ind w:left="284" w:firstLine="0"/>
        <w:rPr>
          <w:rFonts w:asciiTheme="minorHAnsi" w:hAnsiTheme="minorHAnsi" w:cstheme="minorHAnsi"/>
          <w:sz w:val="18"/>
          <w:szCs w:val="18"/>
        </w:rPr>
      </w:pPr>
      <w:r>
        <w:rPr>
          <w:rStyle w:val="Refdenotadefim"/>
          <w:rFonts w:asciiTheme="minorHAnsi" w:hAnsiTheme="minorHAnsi"/>
          <w:sz w:val="18"/>
        </w:rPr>
        <w:endnoteRef/>
      </w:r>
      <w:r>
        <w:rPr>
          <w:rFonts w:asciiTheme="minorHAnsi" w:hAnsiTheme="minorHAnsi"/>
          <w:sz w:val="18"/>
        </w:rPr>
        <w:t xml:space="preserve"> </w:t>
      </w:r>
      <w:r>
        <w:rPr>
          <w:rFonts w:asciiTheme="minorHAnsi" w:hAnsiTheme="minorHAnsi" w:cstheme="minorHAnsi"/>
          <w:b/>
          <w:sz w:val="18"/>
        </w:rPr>
        <w:t xml:space="preserve">Nacionalidade: </w:t>
      </w:r>
      <w:r>
        <w:rPr>
          <w:rFonts w:asciiTheme="minorHAnsi" w:hAnsiTheme="minorHAnsi"/>
          <w:sz w:val="18"/>
        </w:rPr>
        <w:t>país ao qual a pessoa pertence em termos administrativos e que emite o documento de identificação e/ou passaporte.</w:t>
      </w:r>
    </w:p>
  </w:endnote>
  <w:endnote w:id="2">
    <w:p w14:paraId="463F9EF3" w14:textId="77777777" w:rsidR="005D6D50" w:rsidRPr="00256012" w:rsidRDefault="005D6D50" w:rsidP="00DC3994">
      <w:pPr>
        <w:pStyle w:val="Textodenotaderodap"/>
        <w:spacing w:before="120" w:after="120"/>
        <w:ind w:left="284" w:firstLine="0"/>
        <w:rPr>
          <w:rFonts w:asciiTheme="minorHAnsi" w:hAnsiTheme="minorHAnsi" w:cstheme="minorHAnsi"/>
          <w:sz w:val="18"/>
          <w:szCs w:val="18"/>
        </w:rPr>
      </w:pPr>
      <w:r>
        <w:rPr>
          <w:rStyle w:val="Refdenotadefim"/>
          <w:rFonts w:asciiTheme="minorHAnsi" w:hAnsiTheme="minorHAnsi" w:cstheme="minorHAnsi"/>
          <w:sz w:val="18"/>
        </w:rPr>
        <w:endnoteRef/>
      </w:r>
      <w:r>
        <w:rPr>
          <w:rFonts w:asciiTheme="minorHAnsi" w:hAnsiTheme="minorHAnsi" w:cstheme="minorHAnsi"/>
          <w:sz w:val="18"/>
        </w:rPr>
        <w:t xml:space="preserve"> </w:t>
      </w:r>
      <w:r>
        <w:rPr>
          <w:rFonts w:asciiTheme="minorHAnsi" w:hAnsiTheme="minorHAnsi" w:cstheme="minorHAnsi"/>
          <w:b/>
          <w:sz w:val="18"/>
        </w:rPr>
        <w:t>Ciclo de estudos:</w:t>
      </w:r>
      <w:r>
        <w:rPr>
          <w:rFonts w:asciiTheme="minorHAnsi" w:hAnsiTheme="minorHAnsi" w:cstheme="minorHAnsi"/>
          <w:sz w:val="18"/>
        </w:rPr>
        <w:t xml:space="preserve"> Curta duração (nível 5 do EQF) / Bacharelato ou 1º ciclo equivalente (nível 6 do EQF) / Mestrado ou 2º ciclo equivalente (nível 7 do EQF) / Doutoramento ou 3º ciclo equivalente (nível 8 do EQF).</w:t>
      </w:r>
    </w:p>
  </w:endnote>
  <w:endnote w:id="3">
    <w:p w14:paraId="11C1A553" w14:textId="0FFE1DEC" w:rsidR="005D6D50" w:rsidRPr="00256012" w:rsidRDefault="005D6D50" w:rsidP="00DC3994">
      <w:pPr>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Área de estudos:</w:t>
      </w:r>
      <w:r>
        <w:rPr>
          <w:rFonts w:cstheme="minorHAnsi"/>
          <w:sz w:val="18"/>
        </w:rPr>
        <w:t xml:space="preserve"> área do grau que será conferido ao estudante pela instituição de origem.</w:t>
      </w:r>
    </w:p>
  </w:endnote>
  <w:endnote w:id="4">
    <w:p w14:paraId="4CF01AD9" w14:textId="77777777"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Código Erasmus</w:t>
      </w:r>
      <w:r>
        <w:rPr>
          <w:rFonts w:cstheme="minorHAnsi"/>
          <w:sz w:val="18"/>
        </w:rPr>
        <w:t>: um identificador único que todas as instituições de ensino superior às quais foi conferida a Carta Erasmus para o Ensino Superior (ECHE) recebem. Aplica-se apenas a instituições de ensino superior situadas em países pertencentes ao programa.</w:t>
      </w:r>
    </w:p>
  </w:endnote>
  <w:endnote w:id="5">
    <w:p w14:paraId="3242CB6D" w14:textId="77777777"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Pessoa de contacto</w:t>
      </w:r>
      <w:r>
        <w:rPr>
          <w:rFonts w:cstheme="minorHAnsi"/>
          <w:sz w:val="18"/>
        </w:rPr>
        <w:t xml:space="preserve">: a pessoa que representa um </w:t>
      </w:r>
      <w:proofErr w:type="gramStart"/>
      <w:r>
        <w:rPr>
          <w:rFonts w:cstheme="minorHAnsi"/>
          <w:sz w:val="18"/>
        </w:rPr>
        <w:t>elo de ligação</w:t>
      </w:r>
      <w:proofErr w:type="gramEnd"/>
      <w:r>
        <w:rPr>
          <w:rFonts w:cstheme="minorHAnsi"/>
          <w:sz w:val="18"/>
        </w:rPr>
        <w:t xml:space="preserve"> para informação administrativa e que, dependendo da estrutura da instituição de ensino superior, pode ser o coordenador de departamento ou alguém que trabalhe no gabinete de relações internacionais ou organismo equivalente na instituição.</w:t>
      </w:r>
    </w:p>
  </w:endnote>
  <w:endnote w:id="6">
    <w:p w14:paraId="4782F135" w14:textId="0F5B75B2" w:rsidR="005D6D50" w:rsidRPr="00256012" w:rsidRDefault="005D6D50" w:rsidP="00DC3994">
      <w:pPr>
        <w:keepNext/>
        <w:keepLines/>
        <w:tabs>
          <w:tab w:val="left" w:pos="426"/>
        </w:tabs>
        <w:spacing w:before="120" w:after="120"/>
        <w:ind w:left="284"/>
        <w:jc w:val="both"/>
        <w:rPr>
          <w:rFonts w:cstheme="minorHAnsi"/>
          <w:sz w:val="18"/>
          <w:szCs w:val="18"/>
          <w:highlight w:val="lightGray"/>
        </w:rPr>
      </w:pPr>
      <w:r>
        <w:rPr>
          <w:rStyle w:val="Refdenotadefim"/>
          <w:rFonts w:cstheme="minorHAnsi"/>
          <w:sz w:val="18"/>
        </w:rPr>
        <w:endnoteRef/>
      </w:r>
      <w:r>
        <w:rPr>
          <w:rFonts w:cstheme="minorHAnsi"/>
          <w:sz w:val="18"/>
        </w:rPr>
        <w:t xml:space="preserve"> Uma "</w:t>
      </w:r>
      <w:r>
        <w:rPr>
          <w:rFonts w:cstheme="minorHAnsi"/>
          <w:b/>
          <w:sz w:val="18"/>
        </w:rPr>
        <w:t>unidade curricular</w:t>
      </w:r>
      <w:r>
        <w:rPr>
          <w:rFonts w:cstheme="minorHAnsi"/>
          <w:sz w:val="18"/>
        </w:rPr>
        <w:t>" é uma experiência de aprendizagem isolada com uma estrutura formal que integra resultados da aprendizagem, créditos e formas de avaliação. Exemplos de</w:t>
      </w:r>
      <w:r>
        <w:rPr>
          <w:rFonts w:cstheme="minorHAnsi"/>
          <w:color w:val="FF0000"/>
          <w:sz w:val="18"/>
        </w:rPr>
        <w:t xml:space="preserve"> </w:t>
      </w:r>
      <w:r>
        <w:rPr>
          <w:rFonts w:cstheme="minorHAnsi"/>
          <w:sz w:val="18"/>
        </w:rPr>
        <w:t>unidades curriculares são: uma disciplina, um seminário, trabalho de laboratório, trabalho prático, preparação/investigação para tese, janela de mobilidade ou unidades extracurriculares isoladas.</w:t>
      </w:r>
    </w:p>
  </w:endnote>
  <w:endnote w:id="7">
    <w:p w14:paraId="056C6B94" w14:textId="404E1A80"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Plano de estudos</w:t>
      </w:r>
      <w:r>
        <w:rPr>
          <w:rFonts w:cstheme="minorHAnsi"/>
          <w:sz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endnote>
  <w:endnote w:id="8">
    <w:p w14:paraId="2B67C0C4" w14:textId="0E2E1E18" w:rsidR="005D6D50" w:rsidRPr="00256012" w:rsidRDefault="005D6D50" w:rsidP="00DC3994">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Créditos ECTS (ou equivalente)</w:t>
      </w:r>
      <w:r>
        <w:rPr>
          <w:rFonts w:cstheme="minorHAnsi"/>
          <w:sz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endnote>
  <w:endnote w:id="9">
    <w:p w14:paraId="465AFB4A" w14:textId="77777777" w:rsidR="005D6D50" w:rsidRPr="00256012" w:rsidRDefault="005D6D50" w:rsidP="009A46D5">
      <w:pPr>
        <w:pStyle w:val="Textodenotadefim"/>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Nível de competência linguística</w:t>
      </w:r>
      <w:r>
        <w:rPr>
          <w:rFonts w:cstheme="minorHAnsi"/>
          <w:sz w:val="18"/>
        </w:rPr>
        <w:t>: a descrição dos Níveis Europeus de Línguas (CEFR) está disponível em: https://europass.cedefop.europa.eu/en/resources/european-language-levels-cefr</w:t>
      </w:r>
    </w:p>
  </w:endnote>
  <w:endnote w:id="10">
    <w:p w14:paraId="2B6728CA" w14:textId="77777777" w:rsidR="005D6D50" w:rsidRPr="00256012" w:rsidRDefault="005D6D50" w:rsidP="00DC3994">
      <w:pPr>
        <w:spacing w:before="120" w:after="120"/>
        <w:ind w:left="284"/>
        <w:jc w:val="both"/>
        <w:rPr>
          <w:rFonts w:cstheme="minorHAnsi"/>
          <w:sz w:val="18"/>
          <w:szCs w:val="18"/>
        </w:rPr>
      </w:pPr>
      <w:r>
        <w:rPr>
          <w:rStyle w:val="Refdenotadefim"/>
          <w:rFonts w:cstheme="minorHAnsi"/>
          <w:sz w:val="18"/>
        </w:rPr>
        <w:endnoteRef/>
      </w:r>
      <w:r>
        <w:rPr>
          <w:rFonts w:cstheme="minorHAnsi"/>
          <w:sz w:val="18"/>
        </w:rPr>
        <w:t xml:space="preserve"> </w:t>
      </w:r>
      <w:r>
        <w:rPr>
          <w:rFonts w:cstheme="minorHAnsi"/>
          <w:b/>
          <w:sz w:val="18"/>
        </w:rPr>
        <w:t>Responsável na instituição de origem</w:t>
      </w:r>
      <w:r>
        <w:rPr>
          <w:rFonts w:cstheme="minorHAnsi"/>
          <w:sz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endnote>
  <w:endnote w:id="11">
    <w:p w14:paraId="2F949E3B" w14:textId="77777777" w:rsidR="005D6D50" w:rsidRDefault="005D6D50" w:rsidP="00DC3994">
      <w:pPr>
        <w:spacing w:before="120" w:after="120"/>
        <w:ind w:left="284"/>
        <w:jc w:val="both"/>
        <w:rPr>
          <w:rFonts w:cstheme="minorHAnsi"/>
          <w:sz w:val="18"/>
        </w:rPr>
      </w:pPr>
      <w:r>
        <w:rPr>
          <w:rStyle w:val="Refdenotadefim"/>
          <w:rFonts w:cstheme="minorHAnsi"/>
          <w:sz w:val="18"/>
        </w:rPr>
        <w:endnoteRef/>
      </w:r>
      <w:r>
        <w:rPr>
          <w:rFonts w:cstheme="minorHAnsi"/>
          <w:sz w:val="18"/>
        </w:rPr>
        <w:t xml:space="preserve"> </w:t>
      </w:r>
      <w:r>
        <w:rPr>
          <w:rFonts w:cstheme="minorHAnsi"/>
          <w:b/>
          <w:sz w:val="18"/>
        </w:rPr>
        <w:t>Responsável na instituição de acolhimento</w:t>
      </w:r>
      <w:r>
        <w:rPr>
          <w:rFonts w:cstheme="minorHAnsi"/>
          <w:sz w:val="18"/>
        </w:rPr>
        <w:t>: o nome e e-mail do responsável deve ser preenchido apenas se for diferente dos dados da pessoa de contacto referida no início deste documento.</w:t>
      </w:r>
    </w:p>
    <w:p w14:paraId="328B8A2A" w14:textId="03F08A12" w:rsidR="005D6D50" w:rsidRDefault="005D6D50" w:rsidP="00DC3994">
      <w:pPr>
        <w:spacing w:before="120" w:after="120"/>
        <w:ind w:left="284"/>
        <w:jc w:val="both"/>
        <w:rPr>
          <w:rFonts w:cstheme="minorHAnsi"/>
          <w:sz w:val="18"/>
        </w:rPr>
      </w:pPr>
    </w:p>
    <w:p w14:paraId="2BF06A4F" w14:textId="77777777" w:rsidR="005D6D50" w:rsidRDefault="005D6D50" w:rsidP="00DC3994">
      <w:pPr>
        <w:spacing w:before="120" w:after="120"/>
        <w:ind w:left="284"/>
        <w:jc w:val="both"/>
        <w:rPr>
          <w:rFonts w:cstheme="minorHAnsi"/>
          <w:sz w:val="18"/>
        </w:rPr>
      </w:pPr>
    </w:p>
    <w:p w14:paraId="2E4028D4" w14:textId="3DED9115" w:rsidR="005D6D50" w:rsidRDefault="005D6D50" w:rsidP="00DC3994">
      <w:pPr>
        <w:spacing w:before="120" w:after="120"/>
        <w:ind w:left="284"/>
        <w:jc w:val="both"/>
        <w:rPr>
          <w:rFonts w:cstheme="minorHAnsi"/>
          <w:sz w:val="18"/>
        </w:rPr>
      </w:pPr>
    </w:p>
    <w:p w14:paraId="6E6B1000" w14:textId="77777777" w:rsidR="005D6D50" w:rsidRDefault="005D6D50" w:rsidP="00DC3994">
      <w:pPr>
        <w:spacing w:before="120" w:after="120"/>
        <w:ind w:left="284"/>
        <w:jc w:val="both"/>
        <w:rPr>
          <w:rFonts w:cstheme="minorHAnsi"/>
          <w:sz w:val="18"/>
          <w:szCs w:val="18"/>
        </w:rPr>
      </w:pPr>
    </w:p>
    <w:p w14:paraId="703B56E7" w14:textId="5DE3A37A" w:rsidR="005D6D50" w:rsidRPr="00256012" w:rsidRDefault="005D6D50" w:rsidP="00DC3994">
      <w:pPr>
        <w:spacing w:before="120" w:after="120"/>
        <w:ind w:left="284"/>
        <w:jc w:val="both"/>
        <w:rPr>
          <w:rFonts w:cstheme="minorHAns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altName w:val="Athelas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2163B3">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6C5F" w14:textId="77777777" w:rsidR="00B92F53" w:rsidRDefault="00B92F53" w:rsidP="00261299">
      <w:pPr>
        <w:spacing w:after="0" w:line="240" w:lineRule="auto"/>
      </w:pPr>
      <w:r>
        <w:separator/>
      </w:r>
    </w:p>
  </w:footnote>
  <w:footnote w:type="continuationSeparator" w:id="0">
    <w:p w14:paraId="399AC262" w14:textId="77777777" w:rsidR="00B92F53" w:rsidRDefault="00B92F5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elha"/>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4618156">
    <w:abstractNumId w:val="1"/>
  </w:num>
  <w:num w:numId="2" w16cid:durableId="847064994">
    <w:abstractNumId w:val="8"/>
  </w:num>
  <w:num w:numId="3" w16cid:durableId="1822039237">
    <w:abstractNumId w:val="3"/>
  </w:num>
  <w:num w:numId="4" w16cid:durableId="56899836">
    <w:abstractNumId w:val="7"/>
  </w:num>
  <w:num w:numId="5" w16cid:durableId="727345503">
    <w:abstractNumId w:val="13"/>
  </w:num>
  <w:num w:numId="6" w16cid:durableId="1689871444">
    <w:abstractNumId w:val="14"/>
  </w:num>
  <w:num w:numId="7" w16cid:durableId="529537485">
    <w:abstractNumId w:val="5"/>
  </w:num>
  <w:num w:numId="8" w16cid:durableId="191723699">
    <w:abstractNumId w:val="12"/>
  </w:num>
  <w:num w:numId="9" w16cid:durableId="243532144">
    <w:abstractNumId w:val="11"/>
  </w:num>
  <w:num w:numId="10" w16cid:durableId="1550265581">
    <w:abstractNumId w:val="9"/>
  </w:num>
  <w:num w:numId="11" w16cid:durableId="407073077">
    <w:abstractNumId w:val="10"/>
  </w:num>
  <w:num w:numId="12" w16cid:durableId="217129280">
    <w:abstractNumId w:val="2"/>
  </w:num>
  <w:num w:numId="13" w16cid:durableId="101003412">
    <w:abstractNumId w:val="6"/>
  </w:num>
  <w:num w:numId="14" w16cid:durableId="1923295619">
    <w:abstractNumId w:val="0"/>
  </w:num>
  <w:num w:numId="15" w16cid:durableId="1199703193">
    <w:abstractNumId w:val="4"/>
  </w:num>
  <w:num w:numId="16" w16cid:durableId="967976225">
    <w:abstractNumId w:val="15"/>
  </w:num>
  <w:num w:numId="17" w16cid:durableId="1241021970">
    <w:abstractNumId w:val="8"/>
  </w:num>
  <w:num w:numId="18" w16cid:durableId="1626081706">
    <w:abstractNumId w:val="3"/>
  </w:num>
  <w:num w:numId="19" w16cid:durableId="1990670186">
    <w:abstractNumId w:val="7"/>
  </w:num>
  <w:num w:numId="20" w16cid:durableId="608394374">
    <w:abstractNumId w:val="13"/>
  </w:num>
  <w:num w:numId="21" w16cid:durableId="1068651336">
    <w:abstractNumId w:val="14"/>
  </w:num>
  <w:num w:numId="22" w16cid:durableId="932012375">
    <w:abstractNumId w:val="5"/>
  </w:num>
  <w:num w:numId="23" w16cid:durableId="1079206095">
    <w:abstractNumId w:val="12"/>
  </w:num>
  <w:num w:numId="24" w16cid:durableId="364867922">
    <w:abstractNumId w:val="11"/>
  </w:num>
  <w:num w:numId="25" w16cid:durableId="473136111">
    <w:abstractNumId w:val="9"/>
  </w:num>
  <w:num w:numId="26" w16cid:durableId="1797022790">
    <w:abstractNumId w:val="10"/>
  </w:num>
  <w:num w:numId="27" w16cid:durableId="1195460715">
    <w:abstractNumId w:val="2"/>
  </w:num>
  <w:num w:numId="28" w16cid:durableId="34813637">
    <w:abstractNumId w:val="6"/>
  </w:num>
  <w:num w:numId="29" w16cid:durableId="1962224440">
    <w:abstractNumId w:val="0"/>
  </w:num>
  <w:num w:numId="30" w16cid:durableId="395710942">
    <w:abstractNumId w:val="4"/>
  </w:num>
  <w:num w:numId="31" w16cid:durableId="1970621008">
    <w:abstractNumId w:val="15"/>
  </w:num>
  <w:num w:numId="32" w16cid:durableId="475951167">
    <w:abstractNumId w:val="2"/>
  </w:num>
  <w:num w:numId="33" w16cid:durableId="1565069345">
    <w:abstractNumId w:val="6"/>
  </w:num>
  <w:num w:numId="34" w16cid:durableId="109710823">
    <w:abstractNumId w:val="0"/>
  </w:num>
  <w:num w:numId="35" w16cid:durableId="896164250">
    <w:abstractNumId w:val="4"/>
  </w:num>
  <w:num w:numId="36" w16cid:durableId="1197037448">
    <w:abstractNumId w:val="15"/>
  </w:num>
  <w:num w:numId="37" w16cid:durableId="807937053">
    <w:abstractNumId w:val="2"/>
  </w:num>
  <w:num w:numId="38" w16cid:durableId="1762334665">
    <w:abstractNumId w:val="6"/>
  </w:num>
  <w:num w:numId="39" w16cid:durableId="496461130">
    <w:abstractNumId w:val="0"/>
  </w:num>
  <w:num w:numId="40" w16cid:durableId="1337804224">
    <w:abstractNumId w:val="4"/>
  </w:num>
  <w:num w:numId="41" w16cid:durableId="431165987">
    <w:abstractNumId w:val="15"/>
  </w:num>
  <w:num w:numId="42" w16cid:durableId="1935242011">
    <w:abstractNumId w:val="2"/>
  </w:num>
  <w:num w:numId="43" w16cid:durableId="1940332967">
    <w:abstractNumId w:val="6"/>
  </w:num>
  <w:num w:numId="44" w16cid:durableId="416177346">
    <w:abstractNumId w:val="0"/>
  </w:num>
  <w:num w:numId="45" w16cid:durableId="713624642">
    <w:abstractNumId w:val="4"/>
  </w:num>
  <w:num w:numId="46" w16cid:durableId="171607669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2F53"/>
    <w:rsid w:val="00B950DF"/>
    <w:rsid w:val="00B954D7"/>
    <w:rsid w:val="00B96E48"/>
    <w:rsid w:val="00BA4257"/>
    <w:rsid w:val="00BA4A30"/>
    <w:rsid w:val="00BA7619"/>
    <w:rsid w:val="00BB0CD6"/>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20B1"/>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8AA49"/>
  <w15:docId w15:val="{D8B3D27B-4B00-4DF1-816C-FDC096FC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arter"/>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pt-PT"/>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pt-PT"/>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pt-PT"/>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gaovisitada">
    <w:name w:val="FollowedHyperlink"/>
    <w:basedOn w:val="Tipodeletrapredefinidodopargrafo"/>
    <w:uiPriority w:val="99"/>
    <w:semiHidden/>
    <w:unhideWhenUsed/>
    <w:rsid w:val="00805A12"/>
    <w:rPr>
      <w:color w:val="800080" w:themeColor="followedHyperlink"/>
      <w:u w:val="single"/>
    </w:rPr>
  </w:style>
  <w:style w:type="table" w:styleId="TabelacomGrelha">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7FDFC-8D42-2E49-834E-4B3C863525BF}">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512</Words>
  <Characters>2770</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Sónia Vaz Pires</cp:lastModifiedBy>
  <cp:revision>2</cp:revision>
  <cp:lastPrinted>2015-06-12T10:28:00Z</cp:lastPrinted>
  <dcterms:created xsi:type="dcterms:W3CDTF">2024-02-12T16:28:00Z</dcterms:created>
  <dcterms:modified xsi:type="dcterms:W3CDTF">2024-02-12T16:28:00Z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